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3" w:rsidRPr="009F4AF1" w:rsidRDefault="00A66ED3" w:rsidP="00A66ED3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TEKİRDAĞ</w:t>
      </w:r>
    </w:p>
    <w:p w:rsidR="00A66ED3" w:rsidRPr="009F4AF1" w:rsidRDefault="00A66ED3" w:rsidP="00A66ED3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A66ED3" w:rsidRPr="009F4AF1" w:rsidRDefault="00A66ED3" w:rsidP="00A66ED3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2017</w:t>
      </w:r>
      <w:r w:rsidRPr="009F4AF1">
        <w:rPr>
          <w:rFonts w:asciiTheme="majorHAnsi" w:hAnsiTheme="majorHAnsi"/>
          <w:b/>
          <w:sz w:val="24"/>
          <w:szCs w:val="20"/>
        </w:rPr>
        <w:t>-201</w:t>
      </w:r>
      <w:r>
        <w:rPr>
          <w:rFonts w:asciiTheme="majorHAnsi" w:hAnsiTheme="majorHAnsi"/>
          <w:b/>
          <w:sz w:val="24"/>
          <w:szCs w:val="20"/>
        </w:rPr>
        <w:t>8</w:t>
      </w:r>
      <w:r w:rsidRPr="009F4AF1">
        <w:rPr>
          <w:rFonts w:asciiTheme="majorHAnsi" w:hAnsiTheme="majorHAnsi"/>
          <w:b/>
          <w:sz w:val="24"/>
          <w:szCs w:val="20"/>
        </w:rPr>
        <w:t xml:space="preserve"> FUTBOL SEZONU</w:t>
      </w:r>
    </w:p>
    <w:p w:rsidR="00A66ED3" w:rsidRPr="009F4AF1" w:rsidRDefault="00A66ED3" w:rsidP="00A66ED3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U-</w:t>
      </w:r>
      <w:proofErr w:type="gramStart"/>
      <w:r w:rsidRPr="009F4AF1">
        <w:rPr>
          <w:rFonts w:asciiTheme="majorHAnsi" w:hAnsiTheme="majorHAnsi"/>
          <w:b/>
          <w:sz w:val="24"/>
          <w:szCs w:val="20"/>
        </w:rPr>
        <w:t>1</w:t>
      </w:r>
      <w:r>
        <w:rPr>
          <w:rFonts w:asciiTheme="majorHAnsi" w:hAnsiTheme="majorHAnsi"/>
          <w:b/>
          <w:sz w:val="24"/>
          <w:szCs w:val="20"/>
        </w:rPr>
        <w:t xml:space="preserve">7  </w:t>
      </w:r>
      <w:r w:rsidRPr="009F4AF1">
        <w:rPr>
          <w:rFonts w:asciiTheme="majorHAnsi" w:hAnsiTheme="majorHAnsi"/>
          <w:b/>
          <w:sz w:val="24"/>
          <w:szCs w:val="20"/>
        </w:rPr>
        <w:t xml:space="preserve"> LİGİ</w:t>
      </w:r>
      <w:proofErr w:type="gramEnd"/>
      <w:r w:rsidRPr="009F4AF1">
        <w:rPr>
          <w:rFonts w:asciiTheme="majorHAnsi" w:hAnsiTheme="majorHAnsi"/>
          <w:b/>
          <w:sz w:val="24"/>
          <w:szCs w:val="20"/>
        </w:rPr>
        <w:t xml:space="preserve">  S T A T Ü S Ü </w:t>
      </w:r>
    </w:p>
    <w:p w:rsidR="00A66ED3" w:rsidRPr="009F4AF1" w:rsidRDefault="00A66ED3" w:rsidP="00A66ED3">
      <w:pPr>
        <w:pStyle w:val="AralkYok"/>
        <w:rPr>
          <w:rFonts w:asciiTheme="majorHAnsi" w:hAnsiTheme="majorHAnsi"/>
          <w:b/>
          <w:sz w:val="24"/>
          <w:szCs w:val="20"/>
        </w:rPr>
      </w:pP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 xml:space="preserve">Karar Tarihi </w:t>
      </w:r>
      <w:r w:rsidRPr="009F4AF1">
        <w:rPr>
          <w:rFonts w:asciiTheme="majorHAnsi" w:hAnsiTheme="majorHAnsi"/>
          <w:b/>
          <w:sz w:val="20"/>
          <w:szCs w:val="20"/>
        </w:rPr>
        <w:tab/>
        <w:t xml:space="preserve">: </w:t>
      </w:r>
      <w:proofErr w:type="gramStart"/>
      <w:r w:rsidR="00FB2E5C">
        <w:rPr>
          <w:rFonts w:asciiTheme="majorHAnsi" w:hAnsiTheme="majorHAnsi"/>
          <w:b/>
          <w:sz w:val="20"/>
          <w:szCs w:val="20"/>
        </w:rPr>
        <w:t>21</w:t>
      </w:r>
      <w:r>
        <w:rPr>
          <w:rFonts w:asciiTheme="majorHAnsi" w:hAnsiTheme="majorHAnsi"/>
          <w:b/>
          <w:sz w:val="20"/>
          <w:szCs w:val="20"/>
        </w:rPr>
        <w:t>/</w:t>
      </w:r>
      <w:r w:rsidR="00FB2E5C">
        <w:rPr>
          <w:rFonts w:asciiTheme="majorHAnsi" w:hAnsiTheme="majorHAnsi"/>
          <w:b/>
          <w:sz w:val="20"/>
          <w:szCs w:val="20"/>
        </w:rPr>
        <w:t>03</w:t>
      </w:r>
      <w:r>
        <w:rPr>
          <w:rFonts w:asciiTheme="majorHAnsi" w:hAnsiTheme="majorHAnsi"/>
          <w:b/>
          <w:sz w:val="20"/>
          <w:szCs w:val="20"/>
        </w:rPr>
        <w:t>/</w:t>
      </w:r>
      <w:r w:rsidRPr="009F4AF1">
        <w:rPr>
          <w:rFonts w:asciiTheme="majorHAnsi" w:hAnsiTheme="majorHAnsi"/>
          <w:b/>
          <w:sz w:val="20"/>
          <w:szCs w:val="20"/>
        </w:rPr>
        <w:t>201</w:t>
      </w:r>
      <w:r>
        <w:rPr>
          <w:rFonts w:asciiTheme="majorHAnsi" w:hAnsiTheme="majorHAnsi"/>
          <w:b/>
          <w:sz w:val="20"/>
          <w:szCs w:val="20"/>
        </w:rPr>
        <w:t>8</w:t>
      </w:r>
      <w:proofErr w:type="gramEnd"/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Karar No</w:t>
      </w:r>
      <w:r w:rsidRPr="009F4AF1">
        <w:rPr>
          <w:rFonts w:asciiTheme="majorHAnsi" w:hAnsiTheme="majorHAnsi"/>
          <w:b/>
          <w:sz w:val="20"/>
          <w:szCs w:val="20"/>
        </w:rPr>
        <w:tab/>
        <w:t>:</w:t>
      </w:r>
      <w:r w:rsidR="00692D89">
        <w:rPr>
          <w:rFonts w:asciiTheme="majorHAnsi" w:hAnsiTheme="majorHAnsi"/>
          <w:b/>
          <w:sz w:val="20"/>
          <w:szCs w:val="20"/>
        </w:rPr>
        <w:t xml:space="preserve">  0</w:t>
      </w:r>
      <w:r w:rsidRPr="009F4AF1">
        <w:rPr>
          <w:rFonts w:asciiTheme="majorHAnsi" w:hAnsiTheme="majorHAnsi"/>
          <w:b/>
          <w:sz w:val="20"/>
          <w:szCs w:val="20"/>
        </w:rPr>
        <w:t>1</w:t>
      </w:r>
    </w:p>
    <w:p w:rsidR="00A66ED3" w:rsidRPr="009F4AF1" w:rsidRDefault="00A66ED3" w:rsidP="00A66ED3">
      <w:pPr>
        <w:pStyle w:val="AralkYok"/>
        <w:jc w:val="center"/>
        <w:rPr>
          <w:rFonts w:asciiTheme="majorHAnsi" w:hAnsiTheme="majorHAnsi"/>
          <w:sz w:val="20"/>
          <w:szCs w:val="20"/>
          <w:u w:val="single"/>
        </w:rPr>
      </w:pP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2017-2018</w:t>
      </w:r>
      <w:r w:rsidRPr="009F4AF1">
        <w:rPr>
          <w:rFonts w:asciiTheme="majorHAnsi" w:hAnsiTheme="majorHAnsi"/>
          <w:sz w:val="20"/>
          <w:szCs w:val="20"/>
        </w:rPr>
        <w:t xml:space="preserve"> Futbol Sezonunda Tekirdağ U-1</w:t>
      </w:r>
      <w:r>
        <w:rPr>
          <w:rFonts w:asciiTheme="majorHAnsi" w:hAnsiTheme="majorHAnsi"/>
          <w:sz w:val="20"/>
          <w:szCs w:val="20"/>
        </w:rPr>
        <w:t>7</w:t>
      </w:r>
      <w:r w:rsidRPr="009F4AF1">
        <w:rPr>
          <w:rFonts w:asciiTheme="majorHAnsi" w:hAnsiTheme="majorHAnsi"/>
          <w:sz w:val="20"/>
          <w:szCs w:val="20"/>
        </w:rPr>
        <w:t xml:space="preserve"> Lig müsabakaları aşağıda isimleri yazılı</w:t>
      </w:r>
      <w:r>
        <w:rPr>
          <w:rFonts w:asciiTheme="majorHAnsi" w:hAnsiTheme="majorHAnsi"/>
          <w:sz w:val="20"/>
          <w:szCs w:val="20"/>
        </w:rPr>
        <w:t xml:space="preserve"> </w:t>
      </w:r>
      <w:r w:rsidR="00FB2E5C">
        <w:rPr>
          <w:rFonts w:asciiTheme="majorHAnsi" w:hAnsiTheme="majorHAnsi"/>
          <w:sz w:val="20"/>
          <w:szCs w:val="20"/>
        </w:rPr>
        <w:t>22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takımın katılımı ile </w:t>
      </w:r>
      <w:r w:rsidR="00FB2E5C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 xml:space="preserve">grupta çift devreli lig usulüne göre </w:t>
      </w:r>
      <w:r>
        <w:rPr>
          <w:rFonts w:asciiTheme="majorHAnsi" w:hAnsiTheme="majorHAnsi"/>
          <w:sz w:val="20"/>
          <w:szCs w:val="20"/>
        </w:rPr>
        <w:t>oynanacaktır.</w:t>
      </w:r>
    </w:p>
    <w:p w:rsidR="00A66ED3" w:rsidRDefault="00A66ED3" w:rsidP="00A66ED3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88"/>
        <w:tblW w:w="11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883"/>
        <w:gridCol w:w="742"/>
        <w:gridCol w:w="1937"/>
        <w:gridCol w:w="706"/>
        <w:gridCol w:w="2155"/>
        <w:gridCol w:w="724"/>
        <w:gridCol w:w="2155"/>
      </w:tblGrid>
      <w:tr w:rsidR="009E4C26" w:rsidRPr="009E4C26" w:rsidTr="009E4C26">
        <w:trPr>
          <w:trHeight w:val="33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Tes.No</w:t>
            </w:r>
            <w:proofErr w:type="spellEnd"/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 Grubu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Tes.No</w:t>
            </w:r>
            <w:proofErr w:type="spellEnd"/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B Grubu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Tes.No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 Grubu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Tes.No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E4C2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 Grubu</w:t>
            </w:r>
          </w:p>
        </w:tc>
      </w:tr>
      <w:tr w:rsidR="009E4C26" w:rsidRPr="009E4C26" w:rsidTr="009E4C26">
        <w:trPr>
          <w:trHeight w:val="3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11566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M. Ereğli </w:t>
            </w: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Bld</w:t>
            </w:r>
            <w:proofErr w:type="spellEnd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spor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Yıldız Gençlik spor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Kapaklı Site spor </w:t>
            </w:r>
          </w:p>
        </w:tc>
      </w:tr>
      <w:tr w:rsidR="009E4C26" w:rsidRPr="009E4C26" w:rsidTr="009E4C26">
        <w:trPr>
          <w:trHeight w:val="3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17090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Hürriyet Yıldız Gençlik spor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15559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Karadeniz Gençlik spor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Çorlu spor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Bld</w:t>
            </w:r>
            <w:proofErr w:type="spellEnd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spor </w:t>
            </w:r>
          </w:p>
        </w:tc>
      </w:tr>
      <w:tr w:rsidR="009E4C26" w:rsidRPr="009E4C26" w:rsidTr="009E4C26">
        <w:trPr>
          <w:trHeight w:val="3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17617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Kazandere</w:t>
            </w:r>
            <w:proofErr w:type="spellEnd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17165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Tekirdağ </w:t>
            </w: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B.Şehir</w:t>
            </w:r>
            <w:proofErr w:type="spellEnd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Gençlik spor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16722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2016 Aslan spor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Kapaklıspor</w:t>
            </w:r>
            <w:proofErr w:type="spellEnd"/>
          </w:p>
        </w:tc>
      </w:tr>
      <w:tr w:rsidR="009E4C26" w:rsidRPr="009E4C26" w:rsidTr="009E4C26">
        <w:trPr>
          <w:trHeight w:val="3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Yavuz spor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16665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Çorlu Fener spor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Çerkezköy Doğan spor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Kızılpınar</w:t>
            </w:r>
            <w:proofErr w:type="spellEnd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9E4C26" w:rsidRPr="009E4C26" w:rsidTr="009E4C26">
        <w:trPr>
          <w:trHeight w:val="3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11572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Şarköy spor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14186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Aşağısevindikli</w:t>
            </w:r>
            <w:proofErr w:type="spellEnd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Çerkezköy 1923 Gençlik spor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Çerkezgücü</w:t>
            </w:r>
            <w:proofErr w:type="spellEnd"/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9E4C26" w:rsidRPr="009E4C26" w:rsidTr="009E4C26">
        <w:trPr>
          <w:trHeight w:val="33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13333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Akçeşme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26" w:rsidRPr="009E4C26" w:rsidRDefault="009E4C26" w:rsidP="009E4C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E4C2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Tekirdağ Marmara Spor</w:t>
            </w:r>
          </w:p>
        </w:tc>
      </w:tr>
    </w:tbl>
    <w:p w:rsidR="00A66ED3" w:rsidRDefault="00A66ED3" w:rsidP="00A66ED3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A66ED3" w:rsidRPr="009F4AF1" w:rsidRDefault="00A66ED3" w:rsidP="00A66ED3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6B6642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 1</w:t>
      </w:r>
      <w:r w:rsidR="00DD0A81">
        <w:rPr>
          <w:rFonts w:asciiTheme="majorHAnsi" w:hAnsiTheme="majorHAnsi"/>
          <w:sz w:val="20"/>
          <w:szCs w:val="20"/>
        </w:rPr>
        <w:t>7</w:t>
      </w:r>
      <w:r w:rsidRPr="009F4AF1">
        <w:rPr>
          <w:rFonts w:asciiTheme="majorHAnsi" w:hAnsiTheme="majorHAnsi"/>
          <w:sz w:val="20"/>
          <w:szCs w:val="20"/>
        </w:rPr>
        <w:t xml:space="preserve"> Ligi müsabakalarında </w:t>
      </w:r>
      <w:proofErr w:type="gramStart"/>
      <w:r w:rsidRPr="009F4AF1">
        <w:rPr>
          <w:rFonts w:asciiTheme="majorHAnsi" w:hAnsiTheme="majorHAnsi"/>
          <w:sz w:val="20"/>
          <w:szCs w:val="20"/>
        </w:rPr>
        <w:t>200</w:t>
      </w:r>
      <w:r>
        <w:rPr>
          <w:rFonts w:asciiTheme="majorHAnsi" w:hAnsiTheme="majorHAnsi"/>
          <w:sz w:val="20"/>
          <w:szCs w:val="20"/>
        </w:rPr>
        <w:t>1</w:t>
      </w:r>
      <w:r w:rsidRPr="009F4AF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, 2002</w:t>
      </w:r>
      <w:proofErr w:type="gramEnd"/>
      <w:r>
        <w:rPr>
          <w:rFonts w:asciiTheme="majorHAnsi" w:hAnsiTheme="majorHAnsi"/>
          <w:sz w:val="20"/>
          <w:szCs w:val="20"/>
        </w:rPr>
        <w:t xml:space="preserve">, 2003 </w:t>
      </w:r>
      <w:r w:rsidRPr="009F4AF1">
        <w:rPr>
          <w:rFonts w:asciiTheme="majorHAnsi" w:hAnsiTheme="majorHAnsi"/>
          <w:sz w:val="20"/>
          <w:szCs w:val="20"/>
        </w:rPr>
        <w:t xml:space="preserve"> doğumlu olan futbolcuların </w:t>
      </w:r>
      <w:r>
        <w:rPr>
          <w:rFonts w:asciiTheme="majorHAnsi" w:hAnsiTheme="majorHAnsi"/>
          <w:sz w:val="20"/>
          <w:szCs w:val="20"/>
        </w:rPr>
        <w:t>oynayabilirler.  2004 ve daha küçük doğumlular oynayamaz.</w:t>
      </w:r>
      <w:bookmarkStart w:id="0" w:name="_GoBack"/>
      <w:bookmarkEnd w:id="0"/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Sayısı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11</w:t>
      </w:r>
    </w:p>
    <w:p w:rsidR="00A66ED3" w:rsidRPr="009F4AF1" w:rsidRDefault="00A66ED3" w:rsidP="00A66ED3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Yedek Oyuncu sayısı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7</w:t>
      </w: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Değişikliği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5</w:t>
      </w: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 xml:space="preserve">: 2 X </w:t>
      </w:r>
      <w:r>
        <w:rPr>
          <w:rFonts w:asciiTheme="majorHAnsi" w:hAnsiTheme="majorHAnsi"/>
          <w:sz w:val="20"/>
          <w:szCs w:val="20"/>
        </w:rPr>
        <w:t>40</w:t>
      </w:r>
      <w:r w:rsidRPr="009F4AF1">
        <w:rPr>
          <w:rFonts w:asciiTheme="majorHAnsi" w:hAnsiTheme="majorHAnsi"/>
          <w:sz w:val="20"/>
          <w:szCs w:val="20"/>
        </w:rPr>
        <w:t xml:space="preserve"> Dakika</w:t>
      </w: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Uzatma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Uzatma yoktur. Direkt penaltı atışları ile sonuç alınır.</w:t>
      </w:r>
      <w:r w:rsidRPr="009F4AF1">
        <w:rPr>
          <w:rFonts w:asciiTheme="majorHAnsi" w:hAnsiTheme="majorHAnsi"/>
          <w:sz w:val="20"/>
          <w:szCs w:val="20"/>
        </w:rPr>
        <w:tab/>
      </w: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Saha ve Kale ölçüsü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Normal</w:t>
      </w:r>
    </w:p>
    <w:p w:rsidR="00A66ED3" w:rsidRPr="009F4AF1" w:rsidRDefault="00A66ED3" w:rsidP="00EA3229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66ED3" w:rsidRPr="009E4C26" w:rsidRDefault="009E4C26" w:rsidP="00A66ED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E4C26">
        <w:rPr>
          <w:rFonts w:asciiTheme="majorHAnsi" w:hAnsiTheme="majorHAnsi"/>
          <w:color w:val="000000" w:themeColor="text1"/>
          <w:sz w:val="20"/>
          <w:szCs w:val="20"/>
        </w:rPr>
        <w:t xml:space="preserve">Gruplarında Şampiyon Olan 4 Takımın, kendi aralarında tarafsız </w:t>
      </w:r>
      <w:proofErr w:type="gramStart"/>
      <w:r w:rsidRPr="009E4C26">
        <w:rPr>
          <w:rFonts w:asciiTheme="majorHAnsi" w:hAnsiTheme="majorHAnsi"/>
          <w:color w:val="000000" w:themeColor="text1"/>
          <w:sz w:val="20"/>
          <w:szCs w:val="20"/>
        </w:rPr>
        <w:t>sahada  oynayacak</w:t>
      </w:r>
      <w:proofErr w:type="gramEnd"/>
      <w:r w:rsidRPr="009E4C26">
        <w:rPr>
          <w:rFonts w:asciiTheme="majorHAnsi" w:hAnsiTheme="majorHAnsi"/>
          <w:color w:val="000000" w:themeColor="text1"/>
          <w:sz w:val="20"/>
          <w:szCs w:val="20"/>
        </w:rPr>
        <w:t xml:space="preserve"> olduğu tek devre lig usulü Play </w:t>
      </w:r>
      <w:proofErr w:type="spellStart"/>
      <w:r w:rsidRPr="009E4C26">
        <w:rPr>
          <w:rFonts w:asciiTheme="majorHAnsi" w:hAnsiTheme="majorHAnsi"/>
          <w:color w:val="000000" w:themeColor="text1"/>
          <w:sz w:val="20"/>
          <w:szCs w:val="20"/>
        </w:rPr>
        <w:t>Off</w:t>
      </w:r>
      <w:proofErr w:type="spellEnd"/>
      <w:r w:rsidRPr="009E4C26">
        <w:rPr>
          <w:rFonts w:asciiTheme="majorHAnsi" w:hAnsiTheme="majorHAnsi"/>
          <w:color w:val="000000" w:themeColor="text1"/>
          <w:sz w:val="20"/>
          <w:szCs w:val="20"/>
        </w:rPr>
        <w:t xml:space="preserve"> müsabakaları neticesinde  sıralamada </w:t>
      </w:r>
      <w:r w:rsidR="005D58EB">
        <w:rPr>
          <w:rFonts w:asciiTheme="majorHAnsi" w:hAnsiTheme="majorHAnsi"/>
          <w:color w:val="000000" w:themeColor="text1"/>
          <w:sz w:val="20"/>
          <w:szCs w:val="20"/>
        </w:rPr>
        <w:t>ilk iki sırayı</w:t>
      </w:r>
      <w:r w:rsidRPr="009E4C26">
        <w:rPr>
          <w:rFonts w:asciiTheme="majorHAnsi" w:hAnsiTheme="majorHAnsi"/>
          <w:color w:val="000000" w:themeColor="text1"/>
          <w:sz w:val="20"/>
          <w:szCs w:val="20"/>
        </w:rPr>
        <w:t xml:space="preserve"> alan takım</w:t>
      </w:r>
      <w:r w:rsidR="005D58EB">
        <w:rPr>
          <w:rFonts w:asciiTheme="majorHAnsi" w:hAnsiTheme="majorHAnsi"/>
          <w:color w:val="000000" w:themeColor="text1"/>
          <w:sz w:val="20"/>
          <w:szCs w:val="20"/>
        </w:rPr>
        <w:t xml:space="preserve">ların </w:t>
      </w:r>
      <w:r w:rsidRPr="009E4C26">
        <w:rPr>
          <w:rFonts w:asciiTheme="majorHAnsi" w:hAnsiTheme="majorHAnsi"/>
          <w:color w:val="000000" w:themeColor="text1"/>
          <w:sz w:val="20"/>
          <w:szCs w:val="20"/>
        </w:rPr>
        <w:t xml:space="preserve"> ilimizi temsilen Türkiye Şampiyonası Müsabakalarına katılma</w:t>
      </w:r>
      <w:r w:rsidR="005D58EB">
        <w:rPr>
          <w:rFonts w:asciiTheme="majorHAnsi" w:hAnsiTheme="majorHAnsi"/>
          <w:color w:val="000000" w:themeColor="text1"/>
          <w:sz w:val="20"/>
          <w:szCs w:val="20"/>
        </w:rPr>
        <w:t>lar</w:t>
      </w:r>
      <w:r w:rsidRPr="009E4C26">
        <w:rPr>
          <w:rFonts w:asciiTheme="majorHAnsi" w:hAnsiTheme="majorHAnsi"/>
          <w:color w:val="000000" w:themeColor="text1"/>
          <w:sz w:val="20"/>
          <w:szCs w:val="20"/>
        </w:rPr>
        <w:t>ına</w:t>
      </w:r>
      <w:r w:rsidR="00683F0E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025BA1">
        <w:rPr>
          <w:rFonts w:asciiTheme="majorHAnsi" w:hAnsiTheme="majorHAnsi"/>
          <w:color w:val="000000" w:themeColor="text1"/>
          <w:sz w:val="20"/>
          <w:szCs w:val="20"/>
        </w:rPr>
        <w:t xml:space="preserve"> İlk iki sıranın belirlenmesinde takımlar arasındaki puan eşitliği söz konusu olduğunda Futbol Müsabaka Talimatının 9. Maddesinin 9. Mad</w:t>
      </w:r>
      <w:r w:rsidR="00EA3229">
        <w:rPr>
          <w:rFonts w:asciiTheme="majorHAnsi" w:hAnsiTheme="majorHAnsi"/>
          <w:color w:val="000000" w:themeColor="text1"/>
          <w:sz w:val="20"/>
          <w:szCs w:val="20"/>
        </w:rPr>
        <w:t xml:space="preserve"> 2/a bendine gereğince ikili ave</w:t>
      </w:r>
      <w:r w:rsidR="00025BA1">
        <w:rPr>
          <w:rFonts w:asciiTheme="majorHAnsi" w:hAnsiTheme="majorHAnsi"/>
          <w:color w:val="000000" w:themeColor="text1"/>
          <w:sz w:val="20"/>
          <w:szCs w:val="20"/>
        </w:rPr>
        <w:t xml:space="preserve">raj uygulanır. </w:t>
      </w:r>
    </w:p>
    <w:p w:rsidR="009E4C26" w:rsidRPr="009E4C26" w:rsidRDefault="009E4C26" w:rsidP="009E4C26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Statüde belirtilmeyen konularda</w:t>
      </w:r>
      <w:r>
        <w:rPr>
          <w:rFonts w:asciiTheme="majorHAnsi" w:hAnsiTheme="majorHAnsi"/>
          <w:sz w:val="20"/>
          <w:szCs w:val="20"/>
        </w:rPr>
        <w:t xml:space="preserve"> Türkiye Futbol Federasyonu 2017</w:t>
      </w:r>
      <w:r w:rsidRPr="009F4AF1">
        <w:rPr>
          <w:rFonts w:asciiTheme="majorHAnsi" w:hAnsiTheme="majorHAnsi"/>
          <w:sz w:val="20"/>
          <w:szCs w:val="20"/>
        </w:rPr>
        <w:t>-201</w:t>
      </w:r>
      <w:r>
        <w:rPr>
          <w:rFonts w:asciiTheme="majorHAnsi" w:hAnsiTheme="majorHAnsi"/>
          <w:sz w:val="20"/>
          <w:szCs w:val="20"/>
        </w:rPr>
        <w:t>8</w:t>
      </w:r>
      <w:r w:rsidRPr="009F4AF1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A66ED3" w:rsidRDefault="00A66ED3" w:rsidP="00A66ED3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Futbol Müsabaka Talimatının 49.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AF1">
        <w:rPr>
          <w:rFonts w:asciiTheme="majorHAnsi" w:hAnsiTheme="majorHAnsi"/>
          <w:sz w:val="20"/>
          <w:szCs w:val="20"/>
        </w:rPr>
        <w:t>Maddesi gereği müsabakaları Tertip ve Tanzim etmeye İl Tertip Komitesi yetkilidir.</w:t>
      </w:r>
    </w:p>
    <w:p w:rsidR="00A66ED3" w:rsidRPr="009F4AF1" w:rsidRDefault="00A66ED3" w:rsidP="00A66ED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A66ED3" w:rsidRDefault="00A66ED3" w:rsidP="00A66ED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Zafer ÖGATLAR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Bülent KAYIN 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Fahrettin İYEN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Bekir Ali EREN</w:t>
      </w: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İl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ASKF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TÜFAD Temsilcisi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Genç.</w:t>
      </w:r>
      <w:r w:rsidR="006C208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9F4AF1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9F4AF1">
        <w:rPr>
          <w:rFonts w:asciiTheme="majorHAnsi" w:hAnsiTheme="majorHAnsi"/>
          <w:b/>
          <w:sz w:val="20"/>
          <w:szCs w:val="20"/>
        </w:rPr>
        <w:t>.</w:t>
      </w:r>
      <w:r w:rsidR="006C208A">
        <w:rPr>
          <w:rFonts w:asciiTheme="majorHAnsi" w:hAnsiTheme="majorHAnsi"/>
          <w:b/>
          <w:sz w:val="20"/>
          <w:szCs w:val="20"/>
        </w:rPr>
        <w:t xml:space="preserve"> </w:t>
      </w:r>
      <w:r w:rsidRPr="009F4AF1">
        <w:rPr>
          <w:rFonts w:asciiTheme="majorHAnsi" w:hAnsiTheme="majorHAnsi"/>
          <w:b/>
          <w:sz w:val="20"/>
          <w:szCs w:val="20"/>
        </w:rPr>
        <w:t>İl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9F4AF1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9F4AF1">
        <w:rPr>
          <w:rFonts w:asciiTheme="majorHAnsi" w:hAnsiTheme="majorHAnsi"/>
          <w:b/>
          <w:sz w:val="20"/>
          <w:szCs w:val="20"/>
        </w:rPr>
        <w:t>.</w:t>
      </w: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A66ED3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9F4AF1">
        <w:rPr>
          <w:rFonts w:asciiTheme="majorHAnsi" w:hAnsiTheme="majorHAnsi"/>
          <w:sz w:val="20"/>
          <w:szCs w:val="20"/>
        </w:rPr>
        <w:tab/>
        <w:t>Mehmet SONSUZ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Zafer KARADAYI</w:t>
      </w: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FFHGD Temsilcisi</w:t>
      </w:r>
      <w:r w:rsidRPr="009F4AF1">
        <w:rPr>
          <w:rFonts w:asciiTheme="majorHAnsi" w:hAnsiTheme="majorHAnsi"/>
          <w:b/>
          <w:sz w:val="20"/>
          <w:szCs w:val="20"/>
        </w:rPr>
        <w:tab/>
        <w:t>Kulüp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  <w:r w:rsidRPr="009F4AF1">
        <w:rPr>
          <w:rFonts w:asciiTheme="majorHAnsi" w:hAnsiTheme="majorHAnsi"/>
          <w:sz w:val="20"/>
          <w:szCs w:val="20"/>
        </w:rPr>
        <w:tab/>
        <w:t xml:space="preserve">    </w:t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</w:p>
    <w:p w:rsidR="00A66ED3" w:rsidRPr="009F4AF1" w:rsidRDefault="00A66ED3" w:rsidP="00A66ED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rPr>
          <w:rFonts w:asciiTheme="majorHAnsi" w:hAnsiTheme="majorHAnsi"/>
          <w:sz w:val="20"/>
          <w:szCs w:val="20"/>
        </w:rPr>
      </w:pPr>
    </w:p>
    <w:p w:rsidR="00A66ED3" w:rsidRPr="009F4AF1" w:rsidRDefault="00A66ED3" w:rsidP="00A66ED3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p w:rsidR="00A66ED3" w:rsidRDefault="00A66ED3" w:rsidP="00A66ED3"/>
    <w:p w:rsidR="008D7995" w:rsidRDefault="008D7995"/>
    <w:sectPr w:rsidR="008D7995" w:rsidSect="00692D89">
      <w:pgSz w:w="11906" w:h="16838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6"/>
    <w:rsid w:val="00025BA1"/>
    <w:rsid w:val="00304006"/>
    <w:rsid w:val="005D58EB"/>
    <w:rsid w:val="00683F0E"/>
    <w:rsid w:val="00692D89"/>
    <w:rsid w:val="006B6642"/>
    <w:rsid w:val="006C208A"/>
    <w:rsid w:val="008D7995"/>
    <w:rsid w:val="009E4C26"/>
    <w:rsid w:val="00A66ED3"/>
    <w:rsid w:val="00DD0A81"/>
    <w:rsid w:val="00EA3229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D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6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D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6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cp:lastPrinted>2018-03-26T06:46:00Z</cp:lastPrinted>
  <dcterms:created xsi:type="dcterms:W3CDTF">2018-03-08T07:01:00Z</dcterms:created>
  <dcterms:modified xsi:type="dcterms:W3CDTF">2018-03-27T08:45:00Z</dcterms:modified>
</cp:coreProperties>
</file>